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6B77" w:rsidRPr="0064109E" w:rsidRDefault="006E6B77" w:rsidP="006E6B77">
      <w:pPr>
        <w:jc w:val="center"/>
        <w:rPr>
          <w:rFonts w:hint="cs"/>
          <w:b/>
          <w:bCs/>
          <w:szCs w:val="24"/>
          <w:u w:val="single"/>
        </w:rPr>
      </w:pPr>
    </w:p>
    <w:p w:rsidR="006E6B77" w:rsidRPr="00EB24FC" w:rsidRDefault="006E6B77" w:rsidP="006E6B77">
      <w:pPr>
        <w:spacing w:line="276" w:lineRule="auto"/>
        <w:jc w:val="center"/>
        <w:rPr>
          <w:b/>
          <w:bCs/>
          <w:szCs w:val="24"/>
          <w:rtl/>
        </w:rPr>
      </w:pPr>
      <w:r w:rsidRPr="00EB24FC">
        <w:rPr>
          <w:rFonts w:ascii="Arial" w:hAnsi="Arial"/>
          <w:b/>
          <w:bCs/>
          <w:szCs w:val="24"/>
          <w:rtl/>
        </w:rPr>
        <w:t>מכרז פומבי מס</w:t>
      </w:r>
      <w:r w:rsidRPr="00EB24FC">
        <w:rPr>
          <w:rFonts w:ascii="Arial" w:hAnsi="Arial" w:hint="cs"/>
          <w:b/>
          <w:bCs/>
          <w:szCs w:val="24"/>
          <w:rtl/>
        </w:rPr>
        <w:t xml:space="preserve"> </w:t>
      </w:r>
      <w:r w:rsidRPr="00EB24FC">
        <w:rPr>
          <w:rFonts w:ascii="Arial" w:hAnsi="Arial"/>
          <w:b/>
          <w:bCs/>
          <w:szCs w:val="24"/>
          <w:rtl/>
        </w:rPr>
        <w:t xml:space="preserve"> </w:t>
      </w:r>
      <w:r w:rsidRPr="00EB24FC">
        <w:rPr>
          <w:rFonts w:ascii="Arial" w:hAnsi="Arial" w:hint="cs"/>
          <w:b/>
          <w:bCs/>
          <w:szCs w:val="24"/>
          <w:rtl/>
        </w:rPr>
        <w:t xml:space="preserve">47/11  למתן שירותי </w:t>
      </w:r>
      <w:r w:rsidRPr="00EB24FC">
        <w:rPr>
          <w:rFonts w:hint="cs"/>
          <w:b/>
          <w:bCs/>
          <w:szCs w:val="24"/>
          <w:rtl/>
        </w:rPr>
        <w:t xml:space="preserve">ייעוץ ותכנון אסטרטגי עבור מנהלת תחליפי הנפט </w:t>
      </w:r>
    </w:p>
    <w:p w:rsidR="006E6B77" w:rsidRPr="00EB24FC" w:rsidRDefault="006E6B77" w:rsidP="006E6B77">
      <w:pPr>
        <w:pStyle w:val="8"/>
        <w:spacing w:before="0" w:after="0" w:line="276" w:lineRule="auto"/>
        <w:jc w:val="center"/>
        <w:rPr>
          <w:rFonts w:cs="David"/>
          <w:b/>
          <w:bCs/>
          <w:i w:val="0"/>
          <w:iCs w:val="0"/>
          <w:rtl/>
        </w:rPr>
      </w:pPr>
      <w:r w:rsidRPr="00EB24FC">
        <w:rPr>
          <w:rFonts w:cs="David" w:hint="cs"/>
          <w:b/>
          <w:bCs/>
          <w:i w:val="0"/>
          <w:iCs w:val="0"/>
          <w:rtl/>
        </w:rPr>
        <w:t xml:space="preserve">במשרד התשתיות הלאומיות  </w:t>
      </w:r>
    </w:p>
    <w:p w:rsidR="006E6B77" w:rsidRPr="00D06173" w:rsidRDefault="006E6B77" w:rsidP="006E6B77">
      <w:pPr>
        <w:jc w:val="both"/>
        <w:rPr>
          <w:szCs w:val="24"/>
          <w:rtl/>
        </w:rPr>
      </w:pPr>
    </w:p>
    <w:p w:rsidR="006E6B77" w:rsidRPr="00C47398" w:rsidRDefault="006E6B77" w:rsidP="006E6B77">
      <w:pPr>
        <w:jc w:val="both"/>
        <w:rPr>
          <w:szCs w:val="24"/>
        </w:rPr>
      </w:pPr>
      <w:r w:rsidRPr="00C47398">
        <w:rPr>
          <w:rFonts w:hint="cs"/>
          <w:szCs w:val="24"/>
          <w:rtl/>
        </w:rPr>
        <w:t xml:space="preserve">משרד התשתיות הלאומיות מזמין בזאת הגשת הצעות </w:t>
      </w:r>
      <w:r w:rsidRPr="00C47398">
        <w:rPr>
          <w:rFonts w:ascii="Arial" w:hAnsi="Arial" w:hint="cs"/>
          <w:szCs w:val="24"/>
          <w:rtl/>
        </w:rPr>
        <w:t xml:space="preserve">למתן שירותי  </w:t>
      </w:r>
      <w:r w:rsidRPr="00C47398">
        <w:rPr>
          <w:rFonts w:hint="cs"/>
          <w:szCs w:val="24"/>
          <w:rtl/>
        </w:rPr>
        <w:t>ייעוץ ותכנון אסטרטגי עבור מנהלת תחליפי הנפט</w:t>
      </w:r>
      <w:r>
        <w:rPr>
          <w:rFonts w:hint="cs"/>
          <w:szCs w:val="24"/>
          <w:rtl/>
        </w:rPr>
        <w:t xml:space="preserve"> במשרד התשתיות </w:t>
      </w:r>
      <w:r w:rsidRPr="00C47398">
        <w:rPr>
          <w:rFonts w:hint="cs"/>
          <w:szCs w:val="24"/>
          <w:rtl/>
        </w:rPr>
        <w:t>.</w:t>
      </w:r>
    </w:p>
    <w:p w:rsidR="006E6B77" w:rsidRDefault="006E6B77" w:rsidP="006E6B77">
      <w:pPr>
        <w:autoSpaceDE w:val="0"/>
        <w:autoSpaceDN w:val="0"/>
        <w:adjustRightInd w:val="0"/>
        <w:spacing w:line="276" w:lineRule="auto"/>
        <w:jc w:val="both"/>
        <w:rPr>
          <w:b/>
          <w:bCs/>
          <w:szCs w:val="24"/>
          <w:u w:val="single"/>
        </w:rPr>
      </w:pPr>
    </w:p>
    <w:p w:rsidR="006E6B77" w:rsidRDefault="006E6B77" w:rsidP="006E6B77">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6E6B77" w:rsidRPr="00F34295" w:rsidRDefault="006E6B77" w:rsidP="006E6B77">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6E6B77" w:rsidRPr="009D1E63" w:rsidRDefault="006E6B77" w:rsidP="006E6B77">
      <w:pPr>
        <w:pStyle w:val="a9"/>
        <w:numPr>
          <w:ilvl w:val="0"/>
          <w:numId w:val="24"/>
        </w:numPr>
        <w:spacing w:line="276" w:lineRule="auto"/>
        <w:jc w:val="both"/>
        <w:rPr>
          <w:szCs w:val="24"/>
        </w:rPr>
      </w:pPr>
      <w:r w:rsidRPr="009D1E63">
        <w:rPr>
          <w:szCs w:val="24"/>
          <w:rtl/>
        </w:rPr>
        <w:t>ערבות בנקאית</w:t>
      </w:r>
      <w:r w:rsidRPr="009D1E63">
        <w:rPr>
          <w:rFonts w:ascii="David" w:hAnsi="Tms Rmn"/>
          <w:szCs w:val="24"/>
          <w:rtl/>
        </w:rPr>
        <w:t xml:space="preserve"> </w:t>
      </w:r>
      <w:r w:rsidRPr="009D1E63">
        <w:rPr>
          <w:rFonts w:hint="eastAsia"/>
          <w:szCs w:val="24"/>
          <w:rtl/>
        </w:rPr>
        <w:t>או</w:t>
      </w:r>
      <w:r w:rsidRPr="009D1E63">
        <w:rPr>
          <w:szCs w:val="24"/>
          <w:rtl/>
        </w:rPr>
        <w:t xml:space="preserve"> </w:t>
      </w:r>
      <w:r w:rsidRPr="009D1E63">
        <w:rPr>
          <w:rFonts w:hint="eastAsia"/>
          <w:szCs w:val="24"/>
          <w:rtl/>
        </w:rPr>
        <w:t>ערבות</w:t>
      </w:r>
      <w:r w:rsidRPr="009D1E63">
        <w:rPr>
          <w:szCs w:val="24"/>
          <w:rtl/>
        </w:rPr>
        <w:t xml:space="preserve"> </w:t>
      </w:r>
      <w:r w:rsidRPr="009D1E63">
        <w:rPr>
          <w:rFonts w:hint="eastAsia"/>
          <w:szCs w:val="24"/>
          <w:rtl/>
        </w:rPr>
        <w:t>מחב</w:t>
      </w:r>
      <w:r w:rsidRPr="009D1E63">
        <w:rPr>
          <w:szCs w:val="24"/>
          <w:rtl/>
        </w:rPr>
        <w:t xml:space="preserve">' </w:t>
      </w:r>
      <w:r w:rsidRPr="009D1E63">
        <w:rPr>
          <w:rFonts w:hint="eastAsia"/>
          <w:szCs w:val="24"/>
          <w:rtl/>
        </w:rPr>
        <w:t>הביטוח</w:t>
      </w:r>
      <w:r w:rsidRPr="009D1E63">
        <w:rPr>
          <w:szCs w:val="24"/>
          <w:rtl/>
        </w:rPr>
        <w:t xml:space="preserve">, בלתי מותנית במקור, בשם המציע, </w:t>
      </w:r>
      <w:r w:rsidRPr="009D1E63">
        <w:rPr>
          <w:rFonts w:hint="eastAsia"/>
          <w:szCs w:val="24"/>
          <w:rtl/>
        </w:rPr>
        <w:t>ע</w:t>
      </w:r>
      <w:r w:rsidRPr="009D1E63">
        <w:rPr>
          <w:szCs w:val="24"/>
          <w:rtl/>
        </w:rPr>
        <w:t>"</w:t>
      </w:r>
      <w:r w:rsidRPr="009D1E63">
        <w:rPr>
          <w:rFonts w:hint="cs"/>
          <w:szCs w:val="24"/>
          <w:rtl/>
        </w:rPr>
        <w:t xml:space="preserve">ס  </w:t>
      </w:r>
      <w:r>
        <w:rPr>
          <w:rFonts w:ascii="Arial" w:hAnsi="Arial" w:hint="cs"/>
          <w:b/>
          <w:bCs/>
          <w:szCs w:val="24"/>
          <w:u w:val="single"/>
          <w:rtl/>
        </w:rPr>
        <w:t>37</w:t>
      </w:r>
      <w:r w:rsidRPr="009D1E63">
        <w:rPr>
          <w:rFonts w:ascii="Arial" w:hAnsi="Arial"/>
          <w:b/>
          <w:bCs/>
          <w:szCs w:val="24"/>
          <w:u w:val="single"/>
          <w:rtl/>
        </w:rPr>
        <w:t>,</w:t>
      </w:r>
      <w:r>
        <w:rPr>
          <w:rFonts w:ascii="Arial" w:hAnsi="Arial" w:hint="cs"/>
          <w:b/>
          <w:bCs/>
          <w:szCs w:val="24"/>
          <w:u w:val="single"/>
          <w:rtl/>
        </w:rPr>
        <w:t>000</w:t>
      </w:r>
      <w:r w:rsidRPr="009D1E63">
        <w:rPr>
          <w:rFonts w:hint="cs"/>
          <w:b/>
          <w:bCs/>
          <w:szCs w:val="24"/>
          <w:rtl/>
        </w:rPr>
        <w:t xml:space="preserve"> </w:t>
      </w:r>
      <w:r w:rsidRPr="009D1E63">
        <w:rPr>
          <w:b/>
          <w:bCs/>
          <w:szCs w:val="24"/>
          <w:rtl/>
        </w:rPr>
        <w:t xml:space="preserve">₪, </w:t>
      </w:r>
      <w:r w:rsidRPr="009D1E63">
        <w:rPr>
          <w:rFonts w:ascii="David" w:hAnsi="Tms Rmn" w:hint="cs"/>
          <w:color w:val="000000"/>
          <w:szCs w:val="24"/>
          <w:rtl/>
        </w:rPr>
        <w:t xml:space="preserve">בתוקף </w:t>
      </w:r>
      <w:r w:rsidRPr="009D1E63">
        <w:rPr>
          <w:szCs w:val="24"/>
          <w:rtl/>
        </w:rPr>
        <w:t xml:space="preserve"> מיום</w:t>
      </w:r>
      <w:r w:rsidRPr="009D1E63">
        <w:rPr>
          <w:rFonts w:hint="cs"/>
          <w:szCs w:val="24"/>
          <w:rtl/>
        </w:rPr>
        <w:t xml:space="preserve"> </w:t>
      </w:r>
      <w:r>
        <w:rPr>
          <w:rFonts w:hint="cs"/>
          <w:b/>
          <w:bCs/>
          <w:szCs w:val="24"/>
          <w:u w:val="single"/>
          <w:rtl/>
        </w:rPr>
        <w:t xml:space="preserve">20.9.11 </w:t>
      </w:r>
      <w:r w:rsidRPr="009D1E63">
        <w:rPr>
          <w:rFonts w:hint="cs"/>
          <w:b/>
          <w:bCs/>
          <w:szCs w:val="24"/>
          <w:u w:val="single"/>
          <w:rtl/>
        </w:rPr>
        <w:t xml:space="preserve">  </w:t>
      </w:r>
      <w:r w:rsidRPr="009D1E63">
        <w:rPr>
          <w:rFonts w:hint="cs"/>
          <w:szCs w:val="24"/>
          <w:rtl/>
        </w:rPr>
        <w:t>ו</w:t>
      </w:r>
      <w:r w:rsidRPr="009D1E63">
        <w:rPr>
          <w:rFonts w:hint="eastAsia"/>
          <w:szCs w:val="24"/>
          <w:rtl/>
        </w:rPr>
        <w:t>עד</w:t>
      </w:r>
      <w:r w:rsidRPr="009D1E63">
        <w:rPr>
          <w:szCs w:val="24"/>
          <w:rtl/>
        </w:rPr>
        <w:t xml:space="preserve"> ליום</w:t>
      </w:r>
      <w:r w:rsidRPr="009D1E63">
        <w:rPr>
          <w:rFonts w:hint="cs"/>
          <w:szCs w:val="24"/>
          <w:rtl/>
        </w:rPr>
        <w:t xml:space="preserve"> </w:t>
      </w:r>
      <w:r>
        <w:rPr>
          <w:rFonts w:hint="cs"/>
          <w:b/>
          <w:bCs/>
          <w:szCs w:val="24"/>
          <w:u w:val="single"/>
          <w:rtl/>
        </w:rPr>
        <w:t>30</w:t>
      </w:r>
      <w:r w:rsidRPr="009D1E63">
        <w:rPr>
          <w:rFonts w:hint="cs"/>
          <w:b/>
          <w:bCs/>
          <w:szCs w:val="24"/>
          <w:u w:val="single"/>
          <w:rtl/>
        </w:rPr>
        <w:t>.12.</w:t>
      </w:r>
      <w:r>
        <w:rPr>
          <w:rFonts w:hint="cs"/>
          <w:b/>
          <w:bCs/>
          <w:szCs w:val="24"/>
          <w:u w:val="single"/>
          <w:rtl/>
        </w:rPr>
        <w:t>2012</w:t>
      </w:r>
      <w:r w:rsidRPr="009D1E63">
        <w:rPr>
          <w:rFonts w:hint="cs"/>
          <w:szCs w:val="24"/>
          <w:rtl/>
        </w:rPr>
        <w:t>.</w:t>
      </w:r>
    </w:p>
    <w:p w:rsidR="006E6B77" w:rsidRPr="009D1E63" w:rsidRDefault="006E6B77" w:rsidP="006E6B77">
      <w:pPr>
        <w:pStyle w:val="a9"/>
        <w:numPr>
          <w:ilvl w:val="0"/>
          <w:numId w:val="24"/>
        </w:numPr>
        <w:jc w:val="both"/>
        <w:rPr>
          <w:szCs w:val="24"/>
        </w:rPr>
      </w:pPr>
      <w:r w:rsidRPr="009D1E63">
        <w:rPr>
          <w:rFonts w:hint="cs"/>
          <w:szCs w:val="24"/>
          <w:rtl/>
        </w:rPr>
        <w:t>אישור בדבר  עמידה בחוק עסקאות גופים ציבוריים</w:t>
      </w:r>
    </w:p>
    <w:p w:rsidR="006E6B77" w:rsidRDefault="006E6B77" w:rsidP="006E6B77">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6E6B77" w:rsidRPr="008C7F06" w:rsidRDefault="006E6B77" w:rsidP="006E6B77">
      <w:pPr>
        <w:pStyle w:val="a9"/>
        <w:numPr>
          <w:ilvl w:val="0"/>
          <w:numId w:val="24"/>
        </w:numPr>
        <w:spacing w:line="276" w:lineRule="auto"/>
        <w:contextualSpacing w:val="0"/>
        <w:jc w:val="both"/>
        <w:rPr>
          <w:szCs w:val="24"/>
        </w:rPr>
      </w:pPr>
      <w:r w:rsidRPr="008C7F06">
        <w:rPr>
          <w:rFonts w:hint="cs"/>
          <w:szCs w:val="24"/>
          <w:rtl/>
        </w:rPr>
        <w:t xml:space="preserve">על המציע להיות חברה המאוגדת כדין בישראל. </w:t>
      </w:r>
    </w:p>
    <w:p w:rsidR="006E6B77" w:rsidRPr="008C7F06" w:rsidRDefault="006E6B77" w:rsidP="006E6B77">
      <w:pPr>
        <w:pStyle w:val="a9"/>
        <w:numPr>
          <w:ilvl w:val="0"/>
          <w:numId w:val="24"/>
        </w:numPr>
        <w:spacing w:line="276" w:lineRule="auto"/>
        <w:contextualSpacing w:val="0"/>
        <w:jc w:val="both"/>
        <w:rPr>
          <w:szCs w:val="24"/>
        </w:rPr>
      </w:pPr>
      <w:r w:rsidRPr="008C7F06">
        <w:rPr>
          <w:rFonts w:hint="cs"/>
          <w:szCs w:val="24"/>
          <w:rtl/>
        </w:rPr>
        <w:t xml:space="preserve"> נסח חברה מרשם החברות ופ</w:t>
      </w:r>
      <w:r w:rsidRPr="008C7F06">
        <w:rPr>
          <w:szCs w:val="24"/>
          <w:rtl/>
        </w:rPr>
        <w:t>רטי בע</w:t>
      </w:r>
      <w:r w:rsidRPr="008C7F06">
        <w:rPr>
          <w:rFonts w:hint="eastAsia"/>
          <w:szCs w:val="24"/>
          <w:rtl/>
        </w:rPr>
        <w:t>ל</w:t>
      </w:r>
      <w:r w:rsidRPr="008C7F06">
        <w:rPr>
          <w:szCs w:val="24"/>
          <w:rtl/>
        </w:rPr>
        <w:t xml:space="preserve">י המניות </w:t>
      </w:r>
      <w:r w:rsidRPr="008C7F06">
        <w:rPr>
          <w:rFonts w:hint="eastAsia"/>
          <w:szCs w:val="24"/>
          <w:rtl/>
        </w:rPr>
        <w:t>ו</w:t>
      </w:r>
      <w:r w:rsidRPr="008C7F06">
        <w:rPr>
          <w:szCs w:val="24"/>
          <w:rtl/>
        </w:rPr>
        <w:t>הדירקטורים</w:t>
      </w:r>
      <w:r>
        <w:rPr>
          <w:rFonts w:hint="cs"/>
          <w:szCs w:val="24"/>
          <w:rtl/>
        </w:rPr>
        <w:t>.</w:t>
      </w:r>
    </w:p>
    <w:p w:rsidR="006E6B77" w:rsidRPr="009D1E63" w:rsidRDefault="006E6B77" w:rsidP="006E6B77">
      <w:pPr>
        <w:pStyle w:val="a9"/>
        <w:numPr>
          <w:ilvl w:val="0"/>
          <w:numId w:val="24"/>
        </w:numPr>
        <w:spacing w:line="276" w:lineRule="auto"/>
        <w:jc w:val="both"/>
        <w:rPr>
          <w:szCs w:val="24"/>
        </w:rPr>
      </w:pP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p>
    <w:p w:rsidR="006E6B77" w:rsidRDefault="006E6B77" w:rsidP="006E6B77">
      <w:pPr>
        <w:pStyle w:val="a9"/>
        <w:numPr>
          <w:ilvl w:val="0"/>
          <w:numId w:val="24"/>
        </w:numPr>
        <w:spacing w:line="276" w:lineRule="auto"/>
        <w:jc w:val="both"/>
        <w:rPr>
          <w:szCs w:val="24"/>
        </w:rPr>
      </w:pPr>
      <w:r w:rsidRPr="009D1E63">
        <w:rPr>
          <w:rFonts w:hint="cs"/>
          <w:szCs w:val="24"/>
          <w:rtl/>
        </w:rPr>
        <w:t>תצהיר מאושר ע"י עו"ד בדבר התחייבות להשתמש בתוכנות מחשב מקוריות ומורשות בלבד.</w:t>
      </w:r>
    </w:p>
    <w:p w:rsidR="006E6B77" w:rsidRPr="009D1E63" w:rsidRDefault="006E6B77" w:rsidP="006E6B77">
      <w:pPr>
        <w:pStyle w:val="a9"/>
        <w:numPr>
          <w:ilvl w:val="0"/>
          <w:numId w:val="24"/>
        </w:numPr>
        <w:spacing w:line="276" w:lineRule="auto"/>
        <w:jc w:val="both"/>
        <w:rPr>
          <w:szCs w:val="24"/>
        </w:rPr>
      </w:pPr>
      <w:r>
        <w:rPr>
          <w:rFonts w:hint="cs"/>
          <w:szCs w:val="24"/>
          <w:rtl/>
        </w:rPr>
        <w:t>שאלון לניגוד עניינים.</w:t>
      </w:r>
    </w:p>
    <w:p w:rsidR="006E6B77" w:rsidRPr="00782038" w:rsidRDefault="006E6B77" w:rsidP="006E6B77">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6E6B77" w:rsidRDefault="006E6B77" w:rsidP="006E6B77">
      <w:pPr>
        <w:spacing w:line="360" w:lineRule="auto"/>
        <w:ind w:left="360"/>
        <w:rPr>
          <w:rFonts w:ascii="Arial" w:hAnsi="Arial"/>
          <w:b/>
          <w:bCs/>
          <w:szCs w:val="24"/>
          <w:u w:val="single"/>
          <w:rtl/>
        </w:rPr>
      </w:pPr>
    </w:p>
    <w:p w:rsidR="006E6B77" w:rsidRPr="00301D44" w:rsidRDefault="006E6B77" w:rsidP="006E6B77">
      <w:pPr>
        <w:spacing w:line="360" w:lineRule="auto"/>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6E6B77" w:rsidRPr="00B8656B" w:rsidRDefault="006E6B77" w:rsidP="006E6B77">
      <w:pPr>
        <w:pStyle w:val="a9"/>
        <w:numPr>
          <w:ilvl w:val="0"/>
          <w:numId w:val="28"/>
        </w:numPr>
        <w:spacing w:line="276" w:lineRule="auto"/>
        <w:ind w:left="374"/>
        <w:jc w:val="both"/>
        <w:rPr>
          <w:szCs w:val="24"/>
          <w:rtl/>
        </w:rPr>
      </w:pPr>
      <w:r w:rsidRPr="00B8656B">
        <w:rPr>
          <w:rFonts w:hint="cs"/>
          <w:szCs w:val="24"/>
          <w:rtl/>
        </w:rPr>
        <w:t xml:space="preserve">על  </w:t>
      </w:r>
      <w:r w:rsidRPr="00B8656B">
        <w:rPr>
          <w:rFonts w:hint="eastAsia"/>
          <w:szCs w:val="24"/>
          <w:rtl/>
        </w:rPr>
        <w:t>המציע</w:t>
      </w:r>
      <w:r w:rsidRPr="00B8656B">
        <w:rPr>
          <w:rFonts w:hint="cs"/>
          <w:szCs w:val="24"/>
          <w:rtl/>
        </w:rPr>
        <w:t xml:space="preserve">, להציג צוות קבוע, ישראלי, מטעמו אשר יכלול מנהל צוות וחבר צוות נוסף אחד לפחות ולהתקשר גם עם חברה בינלאומית מאחת המדינות החברות בארגון ה- </w:t>
      </w:r>
      <w:r w:rsidRPr="00B8656B">
        <w:rPr>
          <w:szCs w:val="24"/>
        </w:rPr>
        <w:t>O.E.C.D</w:t>
      </w:r>
      <w:r w:rsidRPr="00B8656B">
        <w:rPr>
          <w:szCs w:val="24"/>
          <w:rtl/>
        </w:rPr>
        <w:t xml:space="preserve"> </w:t>
      </w:r>
      <w:r w:rsidRPr="00B8656B">
        <w:rPr>
          <w:rFonts w:hint="cs"/>
          <w:szCs w:val="24"/>
          <w:rtl/>
        </w:rPr>
        <w:t>אשר תעמיד לרשות המציע והמשרד לפחות שני מומחים קבועים לצורך ביצוע השירותים.</w:t>
      </w:r>
    </w:p>
    <w:p w:rsidR="006E6B77" w:rsidRPr="00B8656B" w:rsidRDefault="006E6B77" w:rsidP="006E6B77">
      <w:pPr>
        <w:numPr>
          <w:ilvl w:val="0"/>
          <w:numId w:val="1"/>
        </w:numPr>
        <w:spacing w:line="276" w:lineRule="auto"/>
        <w:jc w:val="both"/>
        <w:rPr>
          <w:rFonts w:ascii="Arial" w:hAnsi="Arial"/>
          <w:szCs w:val="24"/>
        </w:rPr>
      </w:pPr>
      <w:r w:rsidRPr="00B8656B">
        <w:rPr>
          <w:rFonts w:hint="cs"/>
          <w:szCs w:val="24"/>
          <w:rtl/>
        </w:rPr>
        <w:t xml:space="preserve">על המציע להיות בעל ניסיון של שלוש שנים לכל הפחות בייעוץ הנדסי ו/או כלכלי/פיננסי ו/או אסטרטגי לגופים, בהיקף עבודות שנתי כולל הגבוה מ-1 מלש"ח כשכר טרחה. </w:t>
      </w:r>
    </w:p>
    <w:p w:rsidR="006E6B77" w:rsidRPr="00B8656B" w:rsidRDefault="006E6B77" w:rsidP="006E6B77">
      <w:pPr>
        <w:numPr>
          <w:ilvl w:val="0"/>
          <w:numId w:val="1"/>
        </w:numPr>
        <w:spacing w:line="276" w:lineRule="auto"/>
        <w:jc w:val="both"/>
        <w:rPr>
          <w:rFonts w:ascii="Arial" w:hAnsi="Arial"/>
          <w:szCs w:val="24"/>
        </w:rPr>
      </w:pPr>
      <w:r w:rsidRPr="00B8656B">
        <w:rPr>
          <w:rFonts w:hint="cs"/>
          <w:szCs w:val="24"/>
          <w:rtl/>
        </w:rPr>
        <w:t>המציע יציג בהצעתו צוות עבודה ישראלי המורכב משני אנשי מקצוע לפחות- מנהל צוות שיוביל את כלל המשימות לביצוע וירכז את המשימות אל מול המשרד, ועובד אחד נוסף</w:t>
      </w:r>
      <w:r>
        <w:rPr>
          <w:rFonts w:hint="cs"/>
          <w:szCs w:val="24"/>
          <w:rtl/>
        </w:rPr>
        <w:t xml:space="preserve">. </w:t>
      </w:r>
      <w:r w:rsidRPr="00B8656B">
        <w:rPr>
          <w:rFonts w:hint="cs"/>
          <w:szCs w:val="24"/>
          <w:rtl/>
        </w:rPr>
        <w:t xml:space="preserve">מנהל הצוות נדרש להיות בעל ניסיון מוכח של חמש שנים לפחות בתחומים הנדסיים </w:t>
      </w:r>
      <w:r w:rsidRPr="00B8656B">
        <w:rPr>
          <w:rFonts w:hint="cs"/>
          <w:b/>
          <w:bCs/>
          <w:szCs w:val="24"/>
          <w:rtl/>
        </w:rPr>
        <w:t>ו</w:t>
      </w:r>
      <w:r w:rsidRPr="00B8656B">
        <w:rPr>
          <w:rFonts w:hint="cs"/>
          <w:szCs w:val="24"/>
          <w:rtl/>
        </w:rPr>
        <w:t>כלכליים/פיננסיים /בתכנון אסטרטגי.</w:t>
      </w:r>
      <w:r w:rsidRPr="00B8656B">
        <w:rPr>
          <w:rFonts w:ascii="Arial" w:hAnsi="Arial" w:hint="cs"/>
          <w:szCs w:val="24"/>
          <w:rtl/>
        </w:rPr>
        <w:t xml:space="preserve"> איש הצוות יהא בעל ניסיון מוכח של שלוש שנים לפחות בתחומים הנ"ל.</w:t>
      </w:r>
    </w:p>
    <w:p w:rsidR="006E6B77" w:rsidRPr="00B8656B" w:rsidRDefault="006E6B77" w:rsidP="006E6B77">
      <w:pPr>
        <w:numPr>
          <w:ilvl w:val="0"/>
          <w:numId w:val="1"/>
        </w:numPr>
        <w:spacing w:line="276" w:lineRule="auto"/>
        <w:jc w:val="both"/>
        <w:rPr>
          <w:rFonts w:ascii="Arial" w:hAnsi="Arial"/>
          <w:b/>
          <w:bCs/>
          <w:i/>
          <w:iCs/>
          <w:szCs w:val="24"/>
        </w:rPr>
      </w:pPr>
      <w:r w:rsidRPr="00B8656B">
        <w:rPr>
          <w:rFonts w:hint="cs"/>
          <w:szCs w:val="24"/>
          <w:rtl/>
        </w:rPr>
        <w:t xml:space="preserve">על מנהל הצוות  להיות עובדו הקבוע של המציע. </w:t>
      </w:r>
    </w:p>
    <w:p w:rsidR="006E6B77" w:rsidRPr="00B8656B" w:rsidRDefault="006E6B77" w:rsidP="006E6B77">
      <w:pPr>
        <w:numPr>
          <w:ilvl w:val="0"/>
          <w:numId w:val="1"/>
        </w:numPr>
        <w:spacing w:line="276" w:lineRule="auto"/>
        <w:jc w:val="both"/>
        <w:rPr>
          <w:rFonts w:ascii="Arial" w:hAnsi="Arial"/>
          <w:b/>
          <w:bCs/>
          <w:i/>
          <w:iCs/>
          <w:szCs w:val="24"/>
        </w:rPr>
      </w:pPr>
      <w:r w:rsidRPr="00B8656B">
        <w:rPr>
          <w:rFonts w:hint="cs"/>
          <w:szCs w:val="24"/>
          <w:rtl/>
        </w:rPr>
        <w:t xml:space="preserve">על המציע להתקשר עם </w:t>
      </w:r>
      <w:r w:rsidRPr="00B8656B">
        <w:rPr>
          <w:rFonts w:hint="eastAsia"/>
          <w:szCs w:val="24"/>
          <w:rtl/>
        </w:rPr>
        <w:t>חברה</w:t>
      </w:r>
      <w:r w:rsidRPr="00B8656B">
        <w:rPr>
          <w:szCs w:val="24"/>
          <w:rtl/>
        </w:rPr>
        <w:t xml:space="preserve"> </w:t>
      </w:r>
      <w:r w:rsidRPr="00B8656B">
        <w:rPr>
          <w:rFonts w:hint="eastAsia"/>
          <w:szCs w:val="24"/>
          <w:rtl/>
        </w:rPr>
        <w:t>בינלאומית</w:t>
      </w:r>
      <w:r w:rsidRPr="00B8656B">
        <w:rPr>
          <w:szCs w:val="24"/>
          <w:rtl/>
        </w:rPr>
        <w:t xml:space="preserve"> </w:t>
      </w:r>
      <w:r w:rsidRPr="00B8656B">
        <w:rPr>
          <w:rFonts w:hint="eastAsia"/>
          <w:szCs w:val="24"/>
          <w:rtl/>
        </w:rPr>
        <w:t>מאחת</w:t>
      </w:r>
      <w:r w:rsidRPr="00B8656B">
        <w:rPr>
          <w:szCs w:val="24"/>
          <w:rtl/>
        </w:rPr>
        <w:t xml:space="preserve"> </w:t>
      </w:r>
      <w:r w:rsidRPr="00B8656B">
        <w:rPr>
          <w:rFonts w:hint="eastAsia"/>
          <w:szCs w:val="24"/>
          <w:rtl/>
        </w:rPr>
        <w:t>מהמדינות</w:t>
      </w:r>
      <w:r w:rsidRPr="00B8656B">
        <w:rPr>
          <w:szCs w:val="24"/>
          <w:rtl/>
        </w:rPr>
        <w:t xml:space="preserve"> </w:t>
      </w:r>
      <w:r w:rsidRPr="00B8656B">
        <w:rPr>
          <w:rFonts w:hint="eastAsia"/>
          <w:szCs w:val="24"/>
          <w:rtl/>
        </w:rPr>
        <w:t>החברות</w:t>
      </w:r>
      <w:r w:rsidRPr="00B8656B">
        <w:rPr>
          <w:szCs w:val="24"/>
          <w:rtl/>
        </w:rPr>
        <w:t xml:space="preserve"> </w:t>
      </w:r>
      <w:r w:rsidRPr="00B8656B">
        <w:rPr>
          <w:rFonts w:hint="eastAsia"/>
          <w:szCs w:val="24"/>
          <w:rtl/>
        </w:rPr>
        <w:t>ב</w:t>
      </w:r>
      <w:r w:rsidRPr="00B8656B">
        <w:rPr>
          <w:rFonts w:hint="cs"/>
          <w:szCs w:val="24"/>
          <w:rtl/>
        </w:rPr>
        <w:t>ארגון ה</w:t>
      </w:r>
      <w:r w:rsidRPr="00B8656B">
        <w:rPr>
          <w:szCs w:val="24"/>
          <w:rtl/>
        </w:rPr>
        <w:t>-</w:t>
      </w:r>
      <w:r w:rsidRPr="00B8656B">
        <w:rPr>
          <w:szCs w:val="24"/>
        </w:rPr>
        <w:t>O.E.C.D</w:t>
      </w:r>
      <w:r w:rsidRPr="00B8656B">
        <w:rPr>
          <w:rFonts w:hint="cs"/>
          <w:szCs w:val="24"/>
          <w:rtl/>
        </w:rPr>
        <w:t xml:space="preserve"> בעלת ניסיון של 5 שנים לפחות בייעוץ הנדסי-כלכלי בתחומי הדלקים</w:t>
      </w:r>
      <w:r>
        <w:rPr>
          <w:rFonts w:hint="cs"/>
          <w:szCs w:val="24"/>
          <w:rtl/>
        </w:rPr>
        <w:t>.</w:t>
      </w:r>
    </w:p>
    <w:p w:rsidR="006E6B77" w:rsidRPr="00301D44" w:rsidRDefault="006E6B77" w:rsidP="006E6B77">
      <w:pPr>
        <w:numPr>
          <w:ilvl w:val="1"/>
          <w:numId w:val="1"/>
        </w:numPr>
        <w:spacing w:line="276" w:lineRule="auto"/>
        <w:ind w:left="643"/>
        <w:jc w:val="both"/>
        <w:rPr>
          <w:rFonts w:ascii="Arial" w:hAnsi="Arial"/>
          <w:szCs w:val="24"/>
        </w:rPr>
      </w:pPr>
      <w:r w:rsidRPr="00301D44">
        <w:rPr>
          <w:rFonts w:hint="cs"/>
          <w:szCs w:val="24"/>
          <w:rtl/>
        </w:rPr>
        <w:t xml:space="preserve">המציע יציג בהצעתו צוות עבודה מטעם החברה המייעצת הכולל </w:t>
      </w:r>
      <w:r>
        <w:rPr>
          <w:rFonts w:hint="cs"/>
          <w:szCs w:val="24"/>
          <w:rtl/>
        </w:rPr>
        <w:t>שני</w:t>
      </w:r>
      <w:r w:rsidRPr="00301D44">
        <w:rPr>
          <w:rFonts w:hint="cs"/>
          <w:szCs w:val="24"/>
          <w:rtl/>
        </w:rPr>
        <w:t xml:space="preserve"> יועצים אשר להם ניסיון כמפורט להלן: </w:t>
      </w:r>
    </w:p>
    <w:p w:rsidR="006E6B77" w:rsidRPr="00301D44" w:rsidRDefault="006E6B77" w:rsidP="006E6B77">
      <w:pPr>
        <w:pStyle w:val="a9"/>
        <w:numPr>
          <w:ilvl w:val="0"/>
          <w:numId w:val="27"/>
        </w:numPr>
        <w:spacing w:line="276" w:lineRule="auto"/>
        <w:ind w:left="1003"/>
        <w:contextualSpacing w:val="0"/>
        <w:jc w:val="both"/>
        <w:rPr>
          <w:szCs w:val="24"/>
          <w:rtl/>
        </w:rPr>
      </w:pPr>
      <w:r w:rsidRPr="00B26F76">
        <w:rPr>
          <w:rFonts w:hint="cs"/>
          <w:b/>
          <w:bCs/>
          <w:szCs w:val="24"/>
          <w:rtl/>
        </w:rPr>
        <w:t>יועץ הנדסי/טכנולוגי</w:t>
      </w:r>
      <w:r>
        <w:rPr>
          <w:rFonts w:hint="cs"/>
          <w:szCs w:val="24"/>
          <w:rtl/>
        </w:rPr>
        <w:t>-</w:t>
      </w:r>
      <w:r w:rsidRPr="00301D44">
        <w:rPr>
          <w:rFonts w:hint="cs"/>
          <w:szCs w:val="24"/>
          <w:rtl/>
        </w:rPr>
        <w:t xml:space="preserve"> לפחות חמש שנות ניסיון בניתוח היבטים הנדסיים/טכנולוגיים של שימוש בדלקים שונים בתחבורה</w:t>
      </w:r>
      <w:r>
        <w:rPr>
          <w:rFonts w:hint="cs"/>
          <w:szCs w:val="24"/>
          <w:rtl/>
        </w:rPr>
        <w:t>.</w:t>
      </w:r>
    </w:p>
    <w:p w:rsidR="006E6B77" w:rsidRPr="00301D44" w:rsidRDefault="006E6B77" w:rsidP="006E6B77">
      <w:pPr>
        <w:pStyle w:val="a9"/>
        <w:numPr>
          <w:ilvl w:val="0"/>
          <w:numId w:val="27"/>
        </w:numPr>
        <w:spacing w:line="276" w:lineRule="auto"/>
        <w:ind w:left="1003"/>
        <w:contextualSpacing w:val="0"/>
        <w:jc w:val="both"/>
        <w:rPr>
          <w:szCs w:val="24"/>
        </w:rPr>
      </w:pPr>
      <w:r w:rsidRPr="00B26F76">
        <w:rPr>
          <w:rFonts w:hint="cs"/>
          <w:b/>
          <w:bCs/>
          <w:szCs w:val="24"/>
          <w:rtl/>
        </w:rPr>
        <w:t>יועץ כלכלי</w:t>
      </w:r>
      <w:r w:rsidRPr="00301D44">
        <w:rPr>
          <w:rFonts w:hint="cs"/>
          <w:szCs w:val="24"/>
          <w:rtl/>
        </w:rPr>
        <w:t xml:space="preserve"> </w:t>
      </w:r>
      <w:r w:rsidRPr="00301D44">
        <w:rPr>
          <w:szCs w:val="24"/>
          <w:rtl/>
        </w:rPr>
        <w:t>–</w:t>
      </w:r>
      <w:r w:rsidRPr="00301D44">
        <w:rPr>
          <w:rFonts w:hint="cs"/>
          <w:szCs w:val="24"/>
          <w:rtl/>
        </w:rPr>
        <w:t xml:space="preserve"> לפחות שלוש שנות ניסיון בניתוח היבטים כלכליים של משקי הדלק ו/או הגז הטבעי; </w:t>
      </w:r>
    </w:p>
    <w:p w:rsidR="006E6B77" w:rsidRDefault="006E6B77" w:rsidP="006E6B77">
      <w:pPr>
        <w:pStyle w:val="a9"/>
        <w:numPr>
          <w:ilvl w:val="1"/>
          <w:numId w:val="1"/>
        </w:numPr>
        <w:spacing w:line="276" w:lineRule="auto"/>
        <w:ind w:left="643"/>
        <w:contextualSpacing w:val="0"/>
        <w:rPr>
          <w:b/>
          <w:bCs/>
          <w:szCs w:val="24"/>
        </w:rPr>
      </w:pPr>
      <w:r w:rsidRPr="00301D44">
        <w:rPr>
          <w:rFonts w:hint="cs"/>
          <w:b/>
          <w:bCs/>
          <w:szCs w:val="24"/>
          <w:rtl/>
        </w:rPr>
        <w:t>יודגש כי על כל אחד מחברי הצוות הזר להיות זמין ל</w:t>
      </w:r>
      <w:r>
        <w:rPr>
          <w:rFonts w:hint="cs"/>
          <w:b/>
          <w:bCs/>
          <w:szCs w:val="24"/>
          <w:rtl/>
        </w:rPr>
        <w:t>שהות בישראל,  בהודעה של 20 יום מראש, שימסור המשרד ולשם ביצוע משימות וקיום ישיבות</w:t>
      </w:r>
      <w:r w:rsidRPr="00301D44">
        <w:rPr>
          <w:rFonts w:hint="cs"/>
          <w:b/>
          <w:bCs/>
          <w:szCs w:val="24"/>
          <w:rtl/>
        </w:rPr>
        <w:t xml:space="preserve"> עפ"י דרישת המשרד. </w:t>
      </w:r>
    </w:p>
    <w:p w:rsidR="006E6B77" w:rsidRDefault="006E6B77" w:rsidP="006E6B77">
      <w:pPr>
        <w:ind w:left="594"/>
        <w:jc w:val="both"/>
        <w:rPr>
          <w:b/>
          <w:bCs/>
          <w:szCs w:val="24"/>
          <w:u w:val="single"/>
          <w:rtl/>
        </w:rPr>
      </w:pPr>
      <w:r>
        <w:rPr>
          <w:rFonts w:hint="cs"/>
          <w:b/>
          <w:bCs/>
          <w:szCs w:val="24"/>
          <w:rtl/>
        </w:rPr>
        <w:t xml:space="preserve">אי </w:t>
      </w:r>
      <w:r w:rsidRPr="006245F4">
        <w:rPr>
          <w:rFonts w:hint="cs"/>
          <w:b/>
          <w:bCs/>
          <w:szCs w:val="24"/>
          <w:rtl/>
        </w:rPr>
        <w:t>עמידה באחד או יותר מתנאי הסף תביא לפסילת ההצעה.</w:t>
      </w:r>
    </w:p>
    <w:p w:rsidR="006E6B77" w:rsidRPr="006245F4" w:rsidRDefault="006E6B77" w:rsidP="006E6B77">
      <w:pPr>
        <w:ind w:left="594"/>
        <w:jc w:val="both"/>
        <w:rPr>
          <w:b/>
          <w:bCs/>
          <w:szCs w:val="24"/>
          <w:u w:val="single"/>
          <w:rtl/>
        </w:rPr>
      </w:pPr>
    </w:p>
    <w:p w:rsidR="006E6B77" w:rsidRPr="00B351F5" w:rsidRDefault="006E6B77" w:rsidP="006E6B77">
      <w:pPr>
        <w:numPr>
          <w:ilvl w:val="0"/>
          <w:numId w:val="24"/>
        </w:numPr>
        <w:rPr>
          <w:b/>
          <w:bCs/>
          <w:szCs w:val="24"/>
        </w:rPr>
      </w:pPr>
      <w:r>
        <w:rPr>
          <w:rFonts w:hint="cs"/>
          <w:b/>
          <w:bCs/>
          <w:szCs w:val="24"/>
          <w:u w:val="single"/>
          <w:rtl/>
        </w:rPr>
        <w:t>כנס מציעים</w:t>
      </w:r>
      <w:r>
        <w:rPr>
          <w:szCs w:val="24"/>
          <w:rtl/>
        </w:rPr>
        <w:t xml:space="preserve">: יערך </w:t>
      </w:r>
      <w:r>
        <w:rPr>
          <w:rFonts w:hint="cs"/>
          <w:szCs w:val="24"/>
          <w:rtl/>
        </w:rPr>
        <w:t>ביום</w:t>
      </w:r>
      <w:r>
        <w:rPr>
          <w:szCs w:val="24"/>
          <w:rtl/>
        </w:rPr>
        <w:t xml:space="preserve"> </w:t>
      </w:r>
      <w:r>
        <w:rPr>
          <w:rFonts w:asciiTheme="majorBidi" w:hAnsiTheme="majorBidi" w:hint="cs"/>
          <w:b/>
          <w:bCs/>
          <w:szCs w:val="24"/>
          <w:u w:val="single"/>
          <w:rtl/>
        </w:rPr>
        <w:t xml:space="preserve">28.8.11 </w:t>
      </w:r>
      <w:r w:rsidRPr="004C6891">
        <w:rPr>
          <w:rFonts w:asciiTheme="majorBidi" w:hAnsiTheme="majorBidi" w:hint="cs"/>
          <w:b/>
          <w:bCs/>
          <w:szCs w:val="24"/>
          <w:rtl/>
        </w:rPr>
        <w:t xml:space="preserve"> </w:t>
      </w:r>
      <w:r w:rsidRPr="004C6891">
        <w:rPr>
          <w:rFonts w:asciiTheme="majorBidi" w:hAnsiTheme="majorBidi"/>
          <w:b/>
          <w:bCs/>
          <w:szCs w:val="24"/>
          <w:rtl/>
        </w:rPr>
        <w:t xml:space="preserve"> </w:t>
      </w:r>
      <w:r>
        <w:rPr>
          <w:rFonts w:hint="eastAsia"/>
          <w:szCs w:val="24"/>
          <w:rtl/>
        </w:rPr>
        <w:t>בשעה</w:t>
      </w:r>
      <w:r>
        <w:rPr>
          <w:szCs w:val="24"/>
          <w:rtl/>
        </w:rPr>
        <w:t xml:space="preserve"> </w:t>
      </w:r>
      <w:r>
        <w:rPr>
          <w:rFonts w:asciiTheme="majorBidi" w:hAnsiTheme="majorBidi" w:hint="cs"/>
          <w:b/>
          <w:bCs/>
          <w:szCs w:val="24"/>
          <w:u w:val="single"/>
          <w:rtl/>
        </w:rPr>
        <w:t>14:00</w:t>
      </w:r>
      <w:r>
        <w:rPr>
          <w:szCs w:val="24"/>
          <w:rtl/>
        </w:rPr>
        <w:t xml:space="preserve"> </w:t>
      </w:r>
      <w:r>
        <w:rPr>
          <w:rFonts w:hint="cs"/>
          <w:szCs w:val="24"/>
          <w:rtl/>
        </w:rPr>
        <w:t xml:space="preserve"> במשרד התשתיות, בנין שערי העיר קומה 7. </w:t>
      </w:r>
      <w:r>
        <w:rPr>
          <w:szCs w:val="24"/>
          <w:rtl/>
        </w:rPr>
        <w:t xml:space="preserve"> </w:t>
      </w:r>
      <w:r w:rsidRPr="00990897">
        <w:rPr>
          <w:b/>
          <w:bCs/>
          <w:szCs w:val="24"/>
          <w:rtl/>
        </w:rPr>
        <w:t xml:space="preserve">השתתפות </w:t>
      </w:r>
      <w:r>
        <w:rPr>
          <w:rFonts w:hint="cs"/>
          <w:b/>
          <w:bCs/>
          <w:szCs w:val="24"/>
          <w:rtl/>
        </w:rPr>
        <w:t xml:space="preserve">אינה </w:t>
      </w:r>
      <w:r w:rsidRPr="00990897">
        <w:rPr>
          <w:b/>
          <w:bCs/>
          <w:szCs w:val="24"/>
          <w:rtl/>
        </w:rPr>
        <w:t xml:space="preserve"> חובה ו</w:t>
      </w:r>
      <w:r>
        <w:rPr>
          <w:rFonts w:hint="cs"/>
          <w:b/>
          <w:bCs/>
          <w:szCs w:val="24"/>
          <w:rtl/>
        </w:rPr>
        <w:t xml:space="preserve">אינה </w:t>
      </w:r>
      <w:r w:rsidRPr="00990897">
        <w:rPr>
          <w:b/>
          <w:bCs/>
          <w:szCs w:val="24"/>
          <w:rtl/>
        </w:rPr>
        <w:t xml:space="preserve">מהווה תנאי סף להשתתפות במכרז. </w:t>
      </w:r>
    </w:p>
    <w:p w:rsidR="006E6B77" w:rsidRDefault="006E6B77" w:rsidP="006E6B77">
      <w:pPr>
        <w:tabs>
          <w:tab w:val="left" w:pos="8312"/>
        </w:tabs>
        <w:spacing w:line="276" w:lineRule="auto"/>
        <w:jc w:val="both"/>
        <w:rPr>
          <w:b/>
          <w:bCs/>
          <w:i/>
          <w:iCs/>
          <w:szCs w:val="24"/>
          <w:u w:val="single"/>
          <w:rtl/>
        </w:rPr>
      </w:pPr>
    </w:p>
    <w:p w:rsidR="006E6B77" w:rsidRDefault="006E6B77" w:rsidP="006E6B77">
      <w:pPr>
        <w:tabs>
          <w:tab w:val="left" w:pos="8312"/>
        </w:tabs>
        <w:spacing w:line="276" w:lineRule="auto"/>
        <w:jc w:val="both"/>
        <w:rPr>
          <w:b/>
          <w:bCs/>
          <w:i/>
          <w:iCs/>
          <w:szCs w:val="24"/>
          <w:u w:val="single"/>
          <w:rtl/>
        </w:rPr>
      </w:pPr>
    </w:p>
    <w:p w:rsidR="006E6B77" w:rsidRDefault="006E6B77" w:rsidP="006E6B77">
      <w:pPr>
        <w:tabs>
          <w:tab w:val="left" w:pos="8312"/>
        </w:tabs>
        <w:spacing w:line="276" w:lineRule="auto"/>
        <w:jc w:val="both"/>
        <w:rPr>
          <w:b/>
          <w:bCs/>
          <w:i/>
          <w:iCs/>
          <w:szCs w:val="24"/>
          <w:u w:val="single"/>
          <w:rtl/>
        </w:rPr>
      </w:pPr>
    </w:p>
    <w:p w:rsidR="006E6B77" w:rsidRDefault="006E6B77" w:rsidP="006E6B77">
      <w:pPr>
        <w:tabs>
          <w:tab w:val="left" w:pos="8312"/>
        </w:tabs>
        <w:spacing w:line="276" w:lineRule="auto"/>
        <w:jc w:val="both"/>
        <w:rPr>
          <w:szCs w:val="24"/>
          <w:rtl/>
        </w:rPr>
      </w:pPr>
      <w:r>
        <w:rPr>
          <w:rFonts w:hint="cs"/>
          <w:b/>
          <w:bCs/>
          <w:szCs w:val="24"/>
          <w:u w:val="single"/>
          <w:rtl/>
        </w:rPr>
        <w:t>כללי</w:t>
      </w:r>
    </w:p>
    <w:p w:rsidR="006E6B77" w:rsidRDefault="006E6B77" w:rsidP="006E6B77">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Pr>
          <w:rFonts w:hint="cs"/>
          <w:szCs w:val="24"/>
          <w:rtl/>
        </w:rPr>
        <w:t>12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לתקופה נוספת של שנתיים  ובלבד שסך התקופות לא תעלנה מעל 36 חודשים. </w:t>
      </w:r>
    </w:p>
    <w:p w:rsidR="006E6B77" w:rsidRPr="00666F9F" w:rsidRDefault="006E6B77" w:rsidP="006E6B77">
      <w:pPr>
        <w:spacing w:line="340" w:lineRule="exact"/>
        <w:jc w:val="both"/>
        <w:rPr>
          <w:szCs w:val="24"/>
          <w:u w:val="single"/>
        </w:rPr>
      </w:pPr>
    </w:p>
    <w:p w:rsidR="006E6B77" w:rsidRDefault="006E6B77" w:rsidP="006E6B77">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E6B77" w:rsidRDefault="006E6B77" w:rsidP="006E6B77">
      <w:pPr>
        <w:pStyle w:val="a9"/>
        <w:rPr>
          <w:szCs w:val="24"/>
          <w:rtl/>
        </w:rPr>
      </w:pPr>
    </w:p>
    <w:p w:rsidR="006E6B77" w:rsidRPr="00213C66" w:rsidRDefault="006E6B77" w:rsidP="006E6B77">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רח' יפו 216, ירושלים, בקומה 7 לא יאוחר מיום </w:t>
      </w:r>
      <w:r>
        <w:rPr>
          <w:rFonts w:hint="cs"/>
          <w:b/>
          <w:bCs/>
          <w:szCs w:val="24"/>
          <w:u w:val="single"/>
          <w:rtl/>
        </w:rPr>
        <w:t>20.9.11</w:t>
      </w:r>
      <w:r w:rsidRPr="00213C66">
        <w:rPr>
          <w:rFonts w:hint="cs"/>
          <w:b/>
          <w:bCs/>
          <w:szCs w:val="24"/>
          <w:u w:val="single"/>
          <w:rtl/>
        </w:rPr>
        <w:t xml:space="preserve"> 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6E6B77" w:rsidRPr="00B31FBC" w:rsidRDefault="006E6B77" w:rsidP="006E6B77">
      <w:pPr>
        <w:jc w:val="both"/>
        <w:rPr>
          <w:szCs w:val="24"/>
        </w:rPr>
      </w:pPr>
    </w:p>
    <w:p w:rsidR="006E6B77" w:rsidRDefault="006E6B77" w:rsidP="006E6B77">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6E6B77" w:rsidRDefault="006E6B77" w:rsidP="006E6B77">
      <w:pPr>
        <w:tabs>
          <w:tab w:val="num" w:pos="1429"/>
        </w:tabs>
        <w:jc w:val="both"/>
        <w:rPr>
          <w:szCs w:val="24"/>
        </w:rPr>
      </w:pPr>
    </w:p>
    <w:p w:rsidR="006E6B77" w:rsidRPr="00DE0753" w:rsidRDefault="006E6B77" w:rsidP="006E6B77">
      <w:pPr>
        <w:numPr>
          <w:ilvl w:val="0"/>
          <w:numId w:val="13"/>
        </w:numPr>
        <w:ind w:left="357"/>
        <w:jc w:val="both"/>
        <w:rPr>
          <w:szCs w:val="24"/>
          <w:rtl/>
        </w:rPr>
      </w:pPr>
      <w:r w:rsidRPr="0076273B">
        <w:rPr>
          <w:rFonts w:hint="cs"/>
          <w:b/>
          <w:bCs/>
          <w:szCs w:val="24"/>
          <w:u w:val="single"/>
          <w:rtl/>
          <w:lang w:eastAsia="en-US"/>
        </w:rPr>
        <w:t>שאלות והבהרות</w:t>
      </w:r>
    </w:p>
    <w:p w:rsidR="006E6B77" w:rsidRPr="00412380" w:rsidRDefault="006E6B77" w:rsidP="006E6B77">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Pr>
          <w:rFonts w:hint="cs"/>
          <w:b/>
          <w:bCs/>
          <w:szCs w:val="24"/>
          <w:u w:val="single"/>
          <w:rtl/>
        </w:rPr>
        <w:t xml:space="preserve">1.9.11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Pr>
          <w:rFonts w:hint="cs"/>
          <w:b/>
          <w:bCs/>
          <w:szCs w:val="24"/>
          <w:u w:val="single"/>
          <w:rtl/>
        </w:rPr>
        <w:t>6.9.11.</w:t>
      </w:r>
    </w:p>
    <w:p w:rsidR="006E6B77" w:rsidRDefault="006E6B77" w:rsidP="006E6B77">
      <w:pPr>
        <w:numPr>
          <w:ilvl w:val="12"/>
          <w:numId w:val="0"/>
        </w:numPr>
        <w:ind w:left="708" w:hanging="708"/>
        <w:jc w:val="both"/>
        <w:rPr>
          <w:szCs w:val="24"/>
          <w:rtl/>
        </w:rPr>
      </w:pPr>
    </w:p>
    <w:p w:rsidR="006E6B77" w:rsidRDefault="006E6B77" w:rsidP="006E6B77">
      <w:pPr>
        <w:numPr>
          <w:ilvl w:val="12"/>
          <w:numId w:val="0"/>
        </w:numPr>
        <w:ind w:left="708" w:hanging="708"/>
        <w:jc w:val="both"/>
        <w:rPr>
          <w:szCs w:val="24"/>
          <w:rtl/>
        </w:rPr>
      </w:pPr>
    </w:p>
    <w:p w:rsidR="006E6B77" w:rsidRPr="0076273B" w:rsidRDefault="006E6B77" w:rsidP="006E6B77">
      <w:pPr>
        <w:tabs>
          <w:tab w:val="left" w:pos="6469"/>
          <w:tab w:val="center" w:pos="7178"/>
        </w:tabs>
        <w:jc w:val="both"/>
        <w:rPr>
          <w:szCs w:val="24"/>
          <w:rtl/>
        </w:rPr>
      </w:pPr>
      <w:r w:rsidRPr="0076273B">
        <w:rPr>
          <w:szCs w:val="24"/>
          <w:rtl/>
        </w:rPr>
        <w:tab/>
        <w:t>בברכה,</w:t>
      </w:r>
    </w:p>
    <w:p w:rsidR="006E6B77" w:rsidRPr="001B5EE4" w:rsidRDefault="006E6B77" w:rsidP="006E6B77">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6E6B77" w:rsidRDefault="004F1367" w:rsidP="006E6B77">
      <w:pPr>
        <w:rPr>
          <w:szCs w:val="24"/>
          <w:rtl/>
        </w:rPr>
      </w:pPr>
    </w:p>
    <w:sectPr w:rsidR="004F1367" w:rsidRPr="006E6B77"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6C4F6C">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6C4F6C">
      <w:rPr>
        <w:b/>
        <w:bCs/>
        <w:snapToGrid w:val="0"/>
      </w:rPr>
      <w:fldChar w:fldCharType="begin"/>
    </w:r>
    <w:r>
      <w:rPr>
        <w:b/>
        <w:bCs/>
        <w:snapToGrid w:val="0"/>
      </w:rPr>
      <w:instrText xml:space="preserve"> PAGE </w:instrText>
    </w:r>
    <w:r w:rsidR="006C4F6C">
      <w:rPr>
        <w:b/>
        <w:bCs/>
        <w:snapToGrid w:val="0"/>
      </w:rPr>
      <w:fldChar w:fldCharType="separate"/>
    </w:r>
    <w:r w:rsidR="00655F66">
      <w:rPr>
        <w:b/>
        <w:bCs/>
        <w:noProof/>
        <w:snapToGrid w:val="0"/>
        <w:rtl/>
      </w:rPr>
      <w:t>2</w:t>
    </w:r>
    <w:r w:rsidR="006C4F6C">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034A3"/>
    <w:multiLevelType w:val="hybridMultilevel"/>
    <w:tmpl w:val="0296B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6">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7">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3">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4">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12"/>
  </w:num>
  <w:num w:numId="3">
    <w:abstractNumId w:val="1"/>
  </w:num>
  <w:num w:numId="4">
    <w:abstractNumId w:val="19"/>
  </w:num>
  <w:num w:numId="5">
    <w:abstractNumId w:val="6"/>
  </w:num>
  <w:num w:numId="6">
    <w:abstractNumId w:val="8"/>
  </w:num>
  <w:num w:numId="7">
    <w:abstractNumId w:val="23"/>
  </w:num>
  <w:num w:numId="8">
    <w:abstractNumId w:val="21"/>
  </w:num>
  <w:num w:numId="9">
    <w:abstractNumId w:val="22"/>
  </w:num>
  <w:num w:numId="10">
    <w:abstractNumId w:val="4"/>
  </w:num>
  <w:num w:numId="11">
    <w:abstractNumId w:val="9"/>
  </w:num>
  <w:num w:numId="12">
    <w:abstractNumId w:val="2"/>
  </w:num>
  <w:num w:numId="13">
    <w:abstractNumId w:val="24"/>
  </w:num>
  <w:num w:numId="14">
    <w:abstractNumId w:val="7"/>
  </w:num>
  <w:num w:numId="15">
    <w:abstractNumId w:val="5"/>
  </w:num>
  <w:num w:numId="16">
    <w:abstractNumId w:val="27"/>
  </w:num>
  <w:num w:numId="17">
    <w:abstractNumId w:val="10"/>
  </w:num>
  <w:num w:numId="18">
    <w:abstractNumId w:val="15"/>
  </w:num>
  <w:num w:numId="19">
    <w:abstractNumId w:val="13"/>
  </w:num>
  <w:num w:numId="20">
    <w:abstractNumId w:val="26"/>
  </w:num>
  <w:num w:numId="21">
    <w:abstractNumId w:val="16"/>
  </w:num>
  <w:num w:numId="22">
    <w:abstractNumId w:val="20"/>
  </w:num>
  <w:num w:numId="23">
    <w:abstractNumId w:val="3"/>
  </w:num>
  <w:num w:numId="24">
    <w:abstractNumId w:val="25"/>
  </w:num>
  <w:num w:numId="25">
    <w:abstractNumId w:val="17"/>
  </w:num>
  <w:num w:numId="26">
    <w:abstractNumId w:val="14"/>
  </w:num>
  <w:num w:numId="27">
    <w:abstractNumId w:val="18"/>
  </w:num>
  <w:num w:numId="28">
    <w:abstractNumId w:val="0"/>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4993"/>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1510"/>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B0E83"/>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C54F2"/>
    <w:rsid w:val="005D7939"/>
    <w:rsid w:val="005E6E71"/>
    <w:rsid w:val="005F2E51"/>
    <w:rsid w:val="0060241A"/>
    <w:rsid w:val="00634895"/>
    <w:rsid w:val="00637010"/>
    <w:rsid w:val="006400BF"/>
    <w:rsid w:val="00640D17"/>
    <w:rsid w:val="006456D7"/>
    <w:rsid w:val="00650057"/>
    <w:rsid w:val="00653161"/>
    <w:rsid w:val="00655F66"/>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280A"/>
    <w:rsid w:val="006B66EF"/>
    <w:rsid w:val="006B78C2"/>
    <w:rsid w:val="006C0046"/>
    <w:rsid w:val="006C4F6C"/>
    <w:rsid w:val="006C6A97"/>
    <w:rsid w:val="006D46DB"/>
    <w:rsid w:val="006E6B77"/>
    <w:rsid w:val="006F2097"/>
    <w:rsid w:val="006F626B"/>
    <w:rsid w:val="007048A7"/>
    <w:rsid w:val="00705AA8"/>
    <w:rsid w:val="00705BD4"/>
    <w:rsid w:val="0071546F"/>
    <w:rsid w:val="007165B4"/>
    <w:rsid w:val="00721A3C"/>
    <w:rsid w:val="0073310F"/>
    <w:rsid w:val="007364AE"/>
    <w:rsid w:val="00741B5C"/>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2541C"/>
    <w:rsid w:val="00833999"/>
    <w:rsid w:val="00836459"/>
    <w:rsid w:val="00837CE6"/>
    <w:rsid w:val="0085131A"/>
    <w:rsid w:val="00857021"/>
    <w:rsid w:val="00857111"/>
    <w:rsid w:val="0085723F"/>
    <w:rsid w:val="00862E30"/>
    <w:rsid w:val="00864AAE"/>
    <w:rsid w:val="0086666A"/>
    <w:rsid w:val="0088210E"/>
    <w:rsid w:val="008830CD"/>
    <w:rsid w:val="008837EB"/>
    <w:rsid w:val="00884385"/>
    <w:rsid w:val="00884757"/>
    <w:rsid w:val="008857BE"/>
    <w:rsid w:val="00896695"/>
    <w:rsid w:val="00896901"/>
    <w:rsid w:val="008A1E86"/>
    <w:rsid w:val="008A6EEC"/>
    <w:rsid w:val="008B0DA9"/>
    <w:rsid w:val="008C7F06"/>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3D4E"/>
    <w:rsid w:val="009C7D38"/>
    <w:rsid w:val="009D1E63"/>
    <w:rsid w:val="009E458E"/>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D48E0"/>
    <w:rsid w:val="00AE2904"/>
    <w:rsid w:val="00AF7C38"/>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656B"/>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47398"/>
    <w:rsid w:val="00C500E9"/>
    <w:rsid w:val="00C56B20"/>
    <w:rsid w:val="00C83451"/>
    <w:rsid w:val="00C93303"/>
    <w:rsid w:val="00CA6515"/>
    <w:rsid w:val="00CC4794"/>
    <w:rsid w:val="00CC54CF"/>
    <w:rsid w:val="00CD1B8A"/>
    <w:rsid w:val="00CE4639"/>
    <w:rsid w:val="00CE6835"/>
    <w:rsid w:val="00CE79D9"/>
    <w:rsid w:val="00D016B0"/>
    <w:rsid w:val="00D04DB0"/>
    <w:rsid w:val="00D203D1"/>
    <w:rsid w:val="00D211DF"/>
    <w:rsid w:val="00D2445A"/>
    <w:rsid w:val="00D276FE"/>
    <w:rsid w:val="00D30A47"/>
    <w:rsid w:val="00D3173D"/>
    <w:rsid w:val="00D340A1"/>
    <w:rsid w:val="00D42041"/>
    <w:rsid w:val="00D55798"/>
    <w:rsid w:val="00D6531F"/>
    <w:rsid w:val="00D74A8C"/>
    <w:rsid w:val="00D76D7B"/>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5041D"/>
    <w:rsid w:val="00E53CB8"/>
    <w:rsid w:val="00E62479"/>
    <w:rsid w:val="00E723AE"/>
    <w:rsid w:val="00E81837"/>
    <w:rsid w:val="00E9274A"/>
    <w:rsid w:val="00E951BE"/>
    <w:rsid w:val="00EA473D"/>
    <w:rsid w:val="00EA4C22"/>
    <w:rsid w:val="00EA52F2"/>
    <w:rsid w:val="00EA765B"/>
    <w:rsid w:val="00EB143F"/>
    <w:rsid w:val="00EB24FC"/>
    <w:rsid w:val="00EB4925"/>
    <w:rsid w:val="00EB5B68"/>
    <w:rsid w:val="00EB71DA"/>
    <w:rsid w:val="00EC0E32"/>
    <w:rsid w:val="00EC41AA"/>
    <w:rsid w:val="00ED04F7"/>
    <w:rsid w:val="00ED1F89"/>
    <w:rsid w:val="00ED3D9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9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2299</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HT_2299_2011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17 באוגוסט 2011</DocumentCreateDateEnglish>
    <DocumentCreateDateHebrew xmlns="8f5b83e0-a1d3-486c-bd07-833a425c74af">י"ז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47/11 למתן שירותי ייעוץ אסטרטגי מינהל תחליפי נפט</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17/08/2011 08:20;49</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17/08/2011 08:20;50</LastCheckInDate>
    <DocumentCounter xmlns="8f5b83e0-a1d3-486c-bd07-833a425c74af">חת_2299_2011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a58f76ba3c9fa9bc1a0288b12413e467">
  <xsd:schema xmlns:xsd="http://www.w3.org/2001/XMLSchema" xmlns:p="http://schemas.microsoft.com/office/2006/metadata/properties" xmlns:ns2="8f5b83e0-a1d3-486c-bd07-833a425c74af" xmlns:ns3="87b98568-e8c7-4058-bf31-e11803adaf85" targetNamespace="http://schemas.microsoft.com/office/2006/metadata/properties" ma:root="true" ma:fieldsID="c32ce67bed8f827f2c3ea71772c8d51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B9A61B94-E6CD-428C-84C8-7EA55661B1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561</Words>
  <Characters>2754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3309</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2011-08-17T15:04:00Z</dcterms:created>
  <dcterms:modified xsi:type="dcterms:W3CDTF">2011-08-17T15:04:00Z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